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667" w:rsidRDefault="007A22C4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05279" cy="3148919"/>
            <wp:effectExtent l="0" t="0" r="4621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5279" cy="314891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50667" w:rsidRDefault="00450667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667" w:rsidRDefault="00450667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667" w:rsidRDefault="00450667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667" w:rsidRDefault="00450667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667" w:rsidRDefault="00450667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667" w:rsidRDefault="00450667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667" w:rsidRDefault="007A22C4">
      <w:pPr>
        <w:pStyle w:val="Standard"/>
        <w:spacing w:after="0"/>
        <w:jc w:val="center"/>
      </w:pPr>
      <w:r>
        <w:rPr>
          <w:rStyle w:val="normaltextrun"/>
          <w:rFonts w:ascii="Times New Roman" w:hAnsi="Times New Roman" w:cs="Times New Roman"/>
          <w:b/>
          <w:color w:val="000000"/>
          <w:sz w:val="40"/>
          <w:szCs w:val="28"/>
        </w:rPr>
        <w:t>Индивидуальная консультация</w:t>
      </w:r>
    </w:p>
    <w:p w:rsidR="00450667" w:rsidRDefault="007A22C4">
      <w:pPr>
        <w:pStyle w:val="Standard"/>
        <w:spacing w:after="0"/>
        <w:jc w:val="center"/>
      </w:pPr>
      <w:r>
        <w:rPr>
          <w:rStyle w:val="normaltextrun"/>
          <w:rFonts w:ascii="Times New Roman" w:hAnsi="Times New Roman" w:cs="Times New Roman"/>
          <w:b/>
          <w:color w:val="000000"/>
          <w:sz w:val="40"/>
          <w:szCs w:val="28"/>
        </w:rPr>
        <w:t>для родителей по проблеме социального и</w:t>
      </w:r>
    </w:p>
    <w:p w:rsidR="00450667" w:rsidRDefault="007A22C4">
      <w:pPr>
        <w:pStyle w:val="Standard"/>
        <w:spacing w:after="0"/>
        <w:jc w:val="center"/>
      </w:pPr>
      <w:r>
        <w:rPr>
          <w:rStyle w:val="normaltextrun"/>
          <w:rFonts w:ascii="Times New Roman" w:hAnsi="Times New Roman" w:cs="Times New Roman"/>
          <w:b/>
          <w:color w:val="000000"/>
          <w:sz w:val="40"/>
          <w:szCs w:val="28"/>
        </w:rPr>
        <w:t>психологического развития</w:t>
      </w:r>
      <w:r>
        <w:rPr>
          <w:rFonts w:ascii="Times New Roman" w:hAnsi="Times New Roman" w:cs="Times New Roman"/>
          <w:b/>
          <w:sz w:val="44"/>
          <w:szCs w:val="28"/>
        </w:rPr>
        <w:t>:</w:t>
      </w:r>
    </w:p>
    <w:p w:rsidR="00450667" w:rsidRDefault="007A22C4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Style w:val="normaltextrun"/>
          <w:rFonts w:ascii="Times New Roman" w:hAnsi="Times New Roman" w:cs="Times New Roman"/>
          <w:b/>
          <w:color w:val="000000"/>
          <w:sz w:val="36"/>
          <w:szCs w:val="36"/>
        </w:rPr>
        <w:t>Как преодолеть застенчивость и неуверенность ребёнка</w:t>
      </w:r>
      <w:r>
        <w:rPr>
          <w:rFonts w:ascii="Times New Roman" w:hAnsi="Times New Roman" w:cs="Times New Roman"/>
          <w:b/>
          <w:bCs/>
          <w:color w:val="000000"/>
          <w:sz w:val="36"/>
          <w:szCs w:val="28"/>
        </w:rPr>
        <w:t>»</w:t>
      </w:r>
    </w:p>
    <w:p w:rsidR="00450667" w:rsidRDefault="00450667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667" w:rsidRDefault="00450667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:rsidR="00450667" w:rsidRDefault="00450667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:rsidR="00450667" w:rsidRDefault="007A22C4">
      <w:pPr>
        <w:pStyle w:val="Standard"/>
        <w:spacing w:after="0" w:line="36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450667" w:rsidRDefault="007A22C4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450667" w:rsidRDefault="00450667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450667" w:rsidRDefault="00450667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450667" w:rsidRDefault="007A22C4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50667" w:rsidRDefault="00450667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450667" w:rsidRDefault="00450667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450667" w:rsidRDefault="007A22C4">
      <w:pPr>
        <w:pStyle w:val="Standard"/>
        <w:jc w:val="both"/>
      </w:pPr>
      <w:r>
        <w:rPr>
          <w:rFonts w:ascii="Times New Roman" w:hAnsi="Times New Roman" w:cs="Times New Roman"/>
          <w:b/>
          <w:sz w:val="24"/>
        </w:rPr>
        <w:lastRenderedPageBreak/>
        <w:t>Цель: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8"/>
        </w:rPr>
        <w:t>Ознакомление родителей со способами преодоления застенчивости и неуверенности их ребенка.</w:t>
      </w:r>
    </w:p>
    <w:p w:rsidR="00450667" w:rsidRDefault="007A22C4">
      <w:pPr>
        <w:pStyle w:val="c3"/>
        <w:shd w:val="clear" w:color="auto" w:fill="FFFFFF"/>
        <w:spacing w:before="0" w:after="0"/>
        <w:jc w:val="both"/>
        <w:rPr>
          <w:b/>
        </w:rPr>
      </w:pPr>
      <w:r>
        <w:rPr>
          <w:b/>
        </w:rPr>
        <w:t>Задачи:</w:t>
      </w:r>
    </w:p>
    <w:p w:rsidR="00450667" w:rsidRDefault="007A22C4">
      <w:pPr>
        <w:pStyle w:val="c3"/>
        <w:numPr>
          <w:ilvl w:val="0"/>
          <w:numId w:val="15"/>
        </w:numPr>
        <w:shd w:val="clear" w:color="auto" w:fill="FFFFFF"/>
        <w:spacing w:before="0" w:after="0"/>
        <w:jc w:val="both"/>
      </w:pPr>
      <w:r>
        <w:rPr>
          <w:rStyle w:val="c5"/>
          <w:iCs/>
          <w:color w:val="000000"/>
          <w:szCs w:val="28"/>
        </w:rPr>
        <w:t>Обсудить с родителями проблему влияния застенчивости и неуверенности на учебные успехи воспитанника;</w:t>
      </w:r>
    </w:p>
    <w:p w:rsidR="00450667" w:rsidRDefault="007A22C4">
      <w:pPr>
        <w:pStyle w:val="c3"/>
        <w:numPr>
          <w:ilvl w:val="0"/>
          <w:numId w:val="2"/>
        </w:numPr>
        <w:shd w:val="clear" w:color="auto" w:fill="FFFFFF"/>
        <w:spacing w:before="0" w:after="0"/>
        <w:jc w:val="both"/>
      </w:pPr>
      <w:r>
        <w:rPr>
          <w:rStyle w:val="c5"/>
          <w:iCs/>
          <w:color w:val="000000"/>
          <w:szCs w:val="28"/>
        </w:rPr>
        <w:t xml:space="preserve">Способствовать формированию у родителей желания помочь </w:t>
      </w:r>
      <w:r>
        <w:rPr>
          <w:rStyle w:val="c5"/>
          <w:iCs/>
          <w:color w:val="000000"/>
          <w:szCs w:val="28"/>
        </w:rPr>
        <w:t>собственному ребёнку в преодолении застенчивости и неуверенности;</w:t>
      </w:r>
    </w:p>
    <w:p w:rsidR="00450667" w:rsidRDefault="007A22C4">
      <w:pPr>
        <w:pStyle w:val="c3"/>
        <w:numPr>
          <w:ilvl w:val="0"/>
          <w:numId w:val="2"/>
        </w:numPr>
        <w:shd w:val="clear" w:color="auto" w:fill="FFFFFF"/>
        <w:spacing w:before="0" w:after="0"/>
        <w:jc w:val="both"/>
      </w:pPr>
      <w:r>
        <w:rPr>
          <w:rStyle w:val="c5"/>
          <w:iCs/>
          <w:color w:val="000000"/>
          <w:szCs w:val="28"/>
        </w:rPr>
        <w:t>Дать родителям рекомендации по воспитанию застенчивого ребенка.</w:t>
      </w:r>
    </w:p>
    <w:p w:rsidR="00450667" w:rsidRDefault="00450667">
      <w:pPr>
        <w:pStyle w:val="c3"/>
        <w:shd w:val="clear" w:color="auto" w:fill="FFFFFF"/>
        <w:spacing w:before="0" w:after="0"/>
        <w:jc w:val="both"/>
      </w:pPr>
    </w:p>
    <w:p w:rsidR="00450667" w:rsidRDefault="007A22C4">
      <w:pPr>
        <w:pStyle w:val="c3"/>
        <w:shd w:val="clear" w:color="auto" w:fill="FFFFFF"/>
        <w:spacing w:before="0" w:after="0"/>
        <w:jc w:val="both"/>
      </w:pPr>
      <w:r>
        <w:rPr>
          <w:rStyle w:val="c5"/>
          <w:b/>
          <w:iCs/>
          <w:color w:val="000000"/>
          <w:szCs w:val="28"/>
        </w:rPr>
        <w:t>Предварительная работа:</w:t>
      </w:r>
      <w:r>
        <w:rPr>
          <w:rStyle w:val="c5"/>
          <w:iCs/>
          <w:color w:val="000000"/>
          <w:szCs w:val="28"/>
        </w:rPr>
        <w:t xml:space="preserve"> наблюдение за ребенком.</w:t>
      </w:r>
    </w:p>
    <w:p w:rsidR="00450667" w:rsidRDefault="00450667">
      <w:pPr>
        <w:pStyle w:val="c3"/>
        <w:shd w:val="clear" w:color="auto" w:fill="FFFFFF"/>
        <w:spacing w:before="0" w:after="0"/>
        <w:jc w:val="both"/>
        <w:rPr>
          <w:color w:val="000000"/>
          <w:sz w:val="18"/>
          <w:szCs w:val="20"/>
        </w:rPr>
      </w:pPr>
    </w:p>
    <w:p w:rsidR="00450667" w:rsidRDefault="007A22C4">
      <w:pPr>
        <w:pStyle w:val="Standard"/>
      </w:pPr>
      <w:r>
        <w:rPr>
          <w:rFonts w:ascii="Times New Roman" w:hAnsi="Times New Roman" w:cs="Times New Roman"/>
          <w:sz w:val="24"/>
          <w:u w:val="single"/>
        </w:rPr>
        <w:t>1.Описание ребенка.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Бодякшина Юлия, 6 лет, старшая группа.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8"/>
        </w:rPr>
        <w:t>Уровень физическо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8"/>
        </w:rPr>
        <w:t>го и интеллектуального развития соответствует </w:t>
      </w:r>
      <w:r>
        <w:rPr>
          <w:rStyle w:val="contextualspellingandgrammarerror"/>
          <w:rFonts w:ascii="Times New Roman" w:hAnsi="Times New Roman" w:cs="Times New Roman"/>
          <w:color w:val="000000"/>
          <w:sz w:val="24"/>
          <w:szCs w:val="28"/>
        </w:rPr>
        <w:t>возрасту.</w:t>
      </w:r>
    </w:p>
    <w:p w:rsidR="00450667" w:rsidRDefault="007A22C4">
      <w:pPr>
        <w:pStyle w:val="Standard"/>
        <w:jc w:val="both"/>
      </w:pPr>
      <w:r>
        <w:rPr>
          <w:rStyle w:val="contextualspellingandgrammarerror"/>
          <w:rFonts w:ascii="Times New Roman" w:hAnsi="Times New Roman" w:cs="Times New Roman"/>
          <w:color w:val="000000"/>
          <w:sz w:val="24"/>
          <w:szCs w:val="28"/>
          <w:u w:val="single"/>
        </w:rPr>
        <w:t>2.Состав семьи.</w:t>
      </w:r>
      <w:r>
        <w:rPr>
          <w:rStyle w:val="contextualspellingandgrammarerror"/>
          <w:rFonts w:ascii="Times New Roman" w:hAnsi="Times New Roman" w:cs="Times New Roman"/>
          <w:color w:val="000000"/>
          <w:sz w:val="24"/>
          <w:szCs w:val="28"/>
        </w:rPr>
        <w:t xml:space="preserve"> Социальное положение. Семья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8"/>
        </w:rPr>
        <w:t xml:space="preserve"> полная, благополучная, два ребенка в семье. Воспитанием ребенка занимаются оба родителя. Мать имеет высшее </w:t>
      </w:r>
      <w:r>
        <w:rPr>
          <w:rStyle w:val="contextualspellingandgrammarerror"/>
          <w:rFonts w:ascii="Times New Roman" w:hAnsi="Times New Roman" w:cs="Times New Roman"/>
          <w:color w:val="000000"/>
          <w:sz w:val="24"/>
          <w:szCs w:val="28"/>
        </w:rPr>
        <w:t xml:space="preserve">образование, работает секретарём, у отца среднее </w:t>
      </w:r>
      <w:r>
        <w:rPr>
          <w:rStyle w:val="contextualspellingandgrammarerror"/>
          <w:rFonts w:ascii="Times New Roman" w:hAnsi="Times New Roman" w:cs="Times New Roman"/>
          <w:color w:val="000000"/>
          <w:sz w:val="24"/>
          <w:szCs w:val="28"/>
        </w:rPr>
        <w:t>образование работает строителем.</w:t>
      </w:r>
    </w:p>
    <w:p w:rsidR="00450667" w:rsidRDefault="007A22C4">
      <w:pPr>
        <w:pStyle w:val="paragraph"/>
        <w:spacing w:before="0" w:after="0"/>
        <w:jc w:val="both"/>
      </w:pPr>
      <w:r>
        <w:rPr>
          <w:rStyle w:val="contextualspellingandgrammarerror"/>
          <w:color w:val="000000"/>
          <w:szCs w:val="28"/>
          <w:u w:val="single"/>
        </w:rPr>
        <w:t>3.Основная проблема</w:t>
      </w:r>
      <w:r>
        <w:rPr>
          <w:rStyle w:val="contextualspellingandgrammarerror"/>
          <w:color w:val="000000"/>
          <w:sz w:val="28"/>
          <w:szCs w:val="28"/>
        </w:rPr>
        <w:t>:</w:t>
      </w:r>
      <w:r>
        <w:rPr>
          <w:rStyle w:val="normaltextrun"/>
          <w:color w:val="000000"/>
          <w:sz w:val="28"/>
          <w:szCs w:val="28"/>
        </w:rPr>
        <w:t> </w:t>
      </w:r>
      <w:r>
        <w:rPr>
          <w:rStyle w:val="normaltextrun"/>
          <w:color w:val="000000"/>
          <w:szCs w:val="28"/>
        </w:rPr>
        <w:t>застенчивость и неуверенность ребенка.</w:t>
      </w:r>
    </w:p>
    <w:p w:rsidR="00450667" w:rsidRDefault="007A22C4">
      <w:pPr>
        <w:pStyle w:val="paragraph"/>
        <w:spacing w:before="0" w:after="0"/>
        <w:jc w:val="both"/>
      </w:pPr>
      <w:r>
        <w:rPr>
          <w:rStyle w:val="normaltextrun"/>
          <w:color w:val="000000"/>
          <w:szCs w:val="28"/>
        </w:rPr>
        <w:t>-Как эта проблема проявляется в поведении </w:t>
      </w:r>
      <w:r>
        <w:rPr>
          <w:rStyle w:val="contextualspellingandgrammarerror"/>
          <w:color w:val="000000"/>
          <w:szCs w:val="28"/>
        </w:rPr>
        <w:t>ребенка?</w:t>
      </w:r>
      <w:r>
        <w:rPr>
          <w:rStyle w:val="eop"/>
          <w:szCs w:val="28"/>
        </w:rPr>
        <w:t> </w:t>
      </w:r>
    </w:p>
    <w:p w:rsidR="00450667" w:rsidRDefault="007A22C4">
      <w:pPr>
        <w:pStyle w:val="paragraph"/>
        <w:spacing w:before="0" w:after="0"/>
        <w:ind w:firstLine="555"/>
        <w:jc w:val="both"/>
      </w:pPr>
      <w:r>
        <w:rPr>
          <w:rStyle w:val="normaltextrun"/>
          <w:color w:val="000000"/>
          <w:szCs w:val="28"/>
        </w:rPr>
        <w:t>Юля боится отвечать на </w:t>
      </w:r>
      <w:r>
        <w:rPr>
          <w:rStyle w:val="contextualspellingandgrammarerror"/>
          <w:color w:val="000000"/>
          <w:szCs w:val="28"/>
        </w:rPr>
        <w:t>занятиях, хотя</w:t>
      </w:r>
      <w:r>
        <w:rPr>
          <w:rStyle w:val="normaltextrun"/>
          <w:color w:val="000000"/>
          <w:szCs w:val="28"/>
        </w:rPr>
        <w:t> знает ответ. Когда с ней начинаешь </w:t>
      </w:r>
      <w:r>
        <w:rPr>
          <w:rStyle w:val="contextualspellingandgrammarerror"/>
          <w:color w:val="000000"/>
          <w:szCs w:val="28"/>
        </w:rPr>
        <w:t>общаться, она</w:t>
      </w:r>
      <w:r>
        <w:rPr>
          <w:rStyle w:val="normaltextrun"/>
          <w:color w:val="000000"/>
          <w:szCs w:val="28"/>
        </w:rPr>
        <w:t xml:space="preserve"> отвечает, но с ответами </w:t>
      </w:r>
      <w:r>
        <w:rPr>
          <w:rStyle w:val="normaltextrun"/>
          <w:color w:val="000000"/>
          <w:szCs w:val="28"/>
        </w:rPr>
        <w:t>ей нужно помогать, подталкивать её на общение.</w:t>
      </w:r>
      <w:r>
        <w:rPr>
          <w:rStyle w:val="normaltextrun"/>
          <w:sz w:val="22"/>
        </w:rPr>
        <w:t> </w:t>
      </w:r>
      <w:r>
        <w:rPr>
          <w:rStyle w:val="normaltextrun"/>
          <w:color w:val="000000"/>
          <w:szCs w:val="28"/>
        </w:rPr>
        <w:t>Проанализируйте свое отношение к ребенку. Безусловно, вы любите его. Но всегда ли вы выражаете эту любовь в реальном поведении? Часто ли вы говорите своему малышу о том, как сильно вы его любите? Любите просто</w:t>
      </w:r>
      <w:r>
        <w:rPr>
          <w:rStyle w:val="normaltextrun"/>
          <w:color w:val="000000"/>
          <w:szCs w:val="28"/>
        </w:rPr>
        <w:t xml:space="preserve"> так, ни за что. Взгляните на ситуацию в семье глазами ребенка. Может ему не хватает выражения вашей любви, похвалы, поддержки? Ведь мы так часто обращаем внимание на своих детей лишь тогда, когда они что-то делают плохо, и не замечаем их достижений. Хорош</w:t>
      </w:r>
      <w:r>
        <w:rPr>
          <w:rStyle w:val="normaltextrun"/>
          <w:color w:val="000000"/>
          <w:szCs w:val="28"/>
        </w:rPr>
        <w:t>их поступков. Застенчивые дети доставляют родителям меньше хлопот, чем озорные и непослушные. Поэтому и внимания им уделяется меньше, в то время как именно таким детям оно требуется в большей мере. </w:t>
      </w:r>
      <w:r>
        <w:rPr>
          <w:rStyle w:val="eop"/>
          <w:szCs w:val="28"/>
        </w:rPr>
        <w:t> </w:t>
      </w:r>
    </w:p>
    <w:p w:rsidR="00450667" w:rsidRDefault="007A22C4">
      <w:pPr>
        <w:pStyle w:val="paragraph"/>
        <w:spacing w:before="0" w:after="0"/>
        <w:ind w:firstLine="555"/>
        <w:jc w:val="both"/>
      </w:pPr>
      <w:r>
        <w:rPr>
          <w:rStyle w:val="normaltextrun"/>
          <w:color w:val="000000"/>
          <w:szCs w:val="28"/>
        </w:rPr>
        <w:t xml:space="preserve">Они не заявляют об этом открыто, но потребности у них в </w:t>
      </w:r>
      <w:r>
        <w:rPr>
          <w:rStyle w:val="normaltextrun"/>
          <w:color w:val="000000"/>
          <w:szCs w:val="28"/>
        </w:rPr>
        <w:t>доброжелательном внимании, уважении к своей личности у них развиты сильно. Без удовлетворения этих потребностей у ребенка не закладывается тот фундамент, который лежит в основе его развития, - доверие к людям, позволяющее активно и безбоязненно входить в о</w:t>
      </w:r>
      <w:r>
        <w:rPr>
          <w:rStyle w:val="normaltextrun"/>
          <w:color w:val="000000"/>
          <w:szCs w:val="28"/>
        </w:rPr>
        <w:t>кружающий мир, творчески его осваивать и преобразовывать его. Взрослый должен воспитать в себе умение быть внимательным к ребенку не только в том случае, когда тот обращается за помощью и поддержкой, но и тогда, когда она, на первый взгляд ему не нужна.</w:t>
      </w:r>
      <w:r>
        <w:rPr>
          <w:rStyle w:val="eop"/>
          <w:szCs w:val="28"/>
        </w:rPr>
        <w:t> </w:t>
      </w:r>
    </w:p>
    <w:p w:rsidR="00450667" w:rsidRDefault="007A22C4">
      <w:pPr>
        <w:pStyle w:val="paragraph"/>
        <w:spacing w:before="0" w:after="0"/>
        <w:jc w:val="both"/>
      </w:pPr>
      <w:r>
        <w:rPr>
          <w:rStyle w:val="normaltextrun"/>
          <w:b/>
          <w:color w:val="000000"/>
          <w:szCs w:val="28"/>
        </w:rPr>
        <w:t>Вопросы для обсуждения:</w:t>
      </w:r>
      <w:r>
        <w:rPr>
          <w:rStyle w:val="eop"/>
          <w:b/>
          <w:szCs w:val="28"/>
        </w:rPr>
        <w:t> </w:t>
      </w:r>
    </w:p>
    <w:p w:rsidR="00450667" w:rsidRDefault="007A22C4">
      <w:pPr>
        <w:pStyle w:val="paragraph"/>
        <w:spacing w:before="0" w:after="0"/>
        <w:ind w:left="360"/>
        <w:jc w:val="both"/>
      </w:pPr>
      <w:r>
        <w:rPr>
          <w:rStyle w:val="normaltextrun"/>
          <w:color w:val="000000"/>
          <w:szCs w:val="28"/>
        </w:rPr>
        <w:t>- Влияние застенчивости и неуверенности на учебные успехи дошкольника</w:t>
      </w:r>
      <w:r>
        <w:rPr>
          <w:rStyle w:val="eop"/>
          <w:szCs w:val="28"/>
        </w:rPr>
        <w:t>.</w:t>
      </w:r>
    </w:p>
    <w:p w:rsidR="00450667" w:rsidRDefault="007A22C4">
      <w:pPr>
        <w:pStyle w:val="paragraph"/>
        <w:spacing w:before="0" w:after="0"/>
        <w:ind w:left="360"/>
        <w:jc w:val="both"/>
      </w:pPr>
      <w:r>
        <w:rPr>
          <w:rStyle w:val="normaltextrun"/>
          <w:color w:val="000000"/>
          <w:szCs w:val="28"/>
        </w:rPr>
        <w:t>- Пути </w:t>
      </w:r>
      <w:r>
        <w:rPr>
          <w:rStyle w:val="contextualspellingandgrammarerror"/>
          <w:color w:val="000000"/>
          <w:szCs w:val="28"/>
        </w:rPr>
        <w:t>преодоление застенчивости</w:t>
      </w:r>
      <w:r>
        <w:rPr>
          <w:rStyle w:val="normaltextrun"/>
          <w:color w:val="000000"/>
          <w:szCs w:val="28"/>
        </w:rPr>
        <w:t> и неуверенности ребёнка дома и в детском саду</w:t>
      </w:r>
      <w:r>
        <w:rPr>
          <w:rStyle w:val="normaltextrun"/>
          <w:color w:val="000000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450667" w:rsidRDefault="007A22C4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ru-RU"/>
        </w:rPr>
        <w:t>Инициатива встречи.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Родитель приглашен воспитателем в устной форме:</w:t>
      </w:r>
    </w:p>
    <w:p w:rsidR="00450667" w:rsidRDefault="007A22C4">
      <w:pPr>
        <w:pStyle w:val="Standard"/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«Оксана Ник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олаевна, мне бы хотелось с Вами встретиться и поговорить о поведении Юлии. В последнее время у неё ярко выражается неуверенность в себе. На занятиях отвечает не уверенно, но правильно. Нам с Вами нужно ему помочь, разобраться в причинах, почему это происхо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дит»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450667" w:rsidRDefault="00450667">
      <w:pPr>
        <w:pStyle w:val="Standar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50667" w:rsidRDefault="00450667">
      <w:pPr>
        <w:pStyle w:val="Standar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50667" w:rsidRDefault="00450667">
      <w:pPr>
        <w:pStyle w:val="Standar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50667" w:rsidRDefault="00450667">
      <w:pPr>
        <w:pStyle w:val="Standar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50667" w:rsidRDefault="00450667">
      <w:pPr>
        <w:pStyle w:val="Standar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50667" w:rsidRDefault="00450667">
      <w:pPr>
        <w:pStyle w:val="Standar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50667" w:rsidRDefault="007A22C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Ход консультации</w:t>
      </w:r>
    </w:p>
    <w:p w:rsidR="00450667" w:rsidRDefault="0045066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50667" w:rsidRDefault="007A22C4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Первый этап.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Выяснение проблемы, введение родителя в проблему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667" w:rsidRDefault="007A22C4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«Здравствуйте, Оксана Николаевна. Я рада, что Вы приняли мое приглашение»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667" w:rsidRDefault="007A22C4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Мама: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«Здравствуйте. Я очень обеспокоена поведением Юли, что делать –не знаю. В последнее время я стала замечать, </w:t>
      </w:r>
      <w:bookmarkStart w:id="1" w:name="Bookmark"/>
      <w:bookmarkEnd w:id="1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о, Юля стала молчаливой»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667" w:rsidRDefault="007A22C4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вместе попытаемся разобраться в возникшей проблеме. Самое важное - это сохранение психологического здоровья Вашего ребенка.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застенчивых детей в большей мере сформирован внутренний запрет на поступки и действия,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порицаемые взрослыми, и это может тормозить их инициативность и творческие проявления. Задумайтесь, не слишком ли часто вы ограничиваете свободу ребенку, его непосредственность, любознательность. Не сочтите за кощунство совет – иногда нарушить правила, ваш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гибкое поведение поможет малышу избавиться от страха наказания, от чрезмерной скованности. Почти любое, на первый взгляд «неправильное» желание ребенка можно обыграть и превратить в интересное и полезное занятие. Не бойтесь того, что ребенок перестанет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ыть дисциплинированным. Далеко не всегда ограничения приносят пользу для развития. Напротив, чрезмерные ограничения оказываются причиной детских неврозов»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667" w:rsidRDefault="007A22C4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Второй этап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Консультирование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667" w:rsidRDefault="007A22C4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сегодняшний день в психологии выделяют две причины з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астенчивости.</w:t>
      </w:r>
    </w:p>
    <w:p w:rsidR="00450667" w:rsidRDefault="007A22C4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Первая причина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природной сензитивности (чувствительности), эмоциональности ребёнка. И эта особенность остаётся с человеком на протяжении всей жизни. Важно для таких детей и взрослых - развивать и укреплять уверенность.</w:t>
      </w:r>
    </w:p>
    <w:p w:rsidR="00450667" w:rsidRDefault="007A22C4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Вторая причина засте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нчивости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- это результат реакции на эмоцию страха, которая возникает в определённый момент при взаимодействии малыша с другими людьми и впоследствии закрепляется.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667" w:rsidRDefault="007A22C4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Помочь малышу преодолеть застенчивость, сформировать у него желание общаться - эта задача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вполне разрешима, если начать заниматься ей своевременно. Ведь с течением времени у застенчивого ребенка уже складывается определённый стиль поведения, он начинает замечать имеющийся «недостаток». Бывает и такое, что осознание своей застенчивости не только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 помогает, а, наоборот, мешает её преодолеть. Фиксация внимания на особенностях своего характера и поведения может вызвать ещё большую скованность, усилит неуверенность и страх перед общением. Поэтому важно не просто принять свою особенность, но и научи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ть ребенка себе помогать, себя поддерживать.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667" w:rsidRDefault="007A22C4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Общение с застенчивым ребёнком требует осторожности и деликатности, так как его реакция на вмешательство взрослого может быть неожиданной.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667" w:rsidRDefault="007A22C4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Как помочь застенчивым, нерешительным детям?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450667" w:rsidRDefault="007A22C4">
      <w:pPr>
        <w:pStyle w:val="Standard"/>
        <w:spacing w:after="0" w:line="240" w:lineRule="auto"/>
        <w:ind w:firstLine="284"/>
        <w:jc w:val="both"/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Во-первых, выявить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причину данного состояния в каждом конкретном случае.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667" w:rsidRDefault="007A22C4">
      <w:pPr>
        <w:pStyle w:val="Standard"/>
        <w:spacing w:after="0" w:line="240" w:lineRule="auto"/>
        <w:ind w:firstLine="284"/>
        <w:jc w:val="both"/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Во-вторых, выработать определенный стиль воспитания, подкрепляющий уверенность ребенка в себе и своих силах.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667" w:rsidRDefault="007A22C4">
      <w:pPr>
        <w:pStyle w:val="Standard"/>
        <w:spacing w:after="0" w:line="240" w:lineRule="auto"/>
        <w:ind w:firstLine="284"/>
        <w:jc w:val="both"/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В-третьих, помочь ребенку овладеть навыками общения.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667" w:rsidRDefault="007A22C4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Осторожность - одно из характерных пр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оявлений чувствительных и тревожных людей. Осторожные дети не рискуют, стараются не попадать в опасные и неприятные ситуации - они так о себе заботятся. Но часто они осторожничают даже тогда, когда вокруг всё знакомо и безопасно. Например, не поднимают рук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на занятие, даже когда знают, что нужно сказать и находятся среди знакомых ребят и так далее.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667" w:rsidRDefault="007A22C4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таких детей необходимы родительская поддержка, уверенность в их силах и возможностях, закрепление малейших самостоятельных шагов.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667" w:rsidRDefault="007A22C4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психологических детски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 центрах разработаны программы для детей, отличающихся застенчивостью, скованностью, нерешительностью и испытывающих сложности при общении со сверстниками и взрослыми.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667" w:rsidRDefault="007A22C4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Предлагаемые системы занятий помогают ребенку освоить навыки уверенного поведения, соо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тветствующего характеру и темпераменту ребенка. Материалом занятий служат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игры и упражнения, способствующие развитию коммуникативных навыков, повышению доверия к другим людям, а также выработке навыков совместной деятельности и раскрытию творческих возможн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остей ребёнка.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667" w:rsidRDefault="007A22C4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Проводятся совместные детско-родительские и родительские информационные встречи, индивидуальные консультации. Консультации помогут родителям понять причины поведения ребенка и выработать стратегию и тактику для дальнейшего воспитания, котор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ое будет поощрять укрепление уверенности ребенка в себе и уменьшит его тревожность.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667" w:rsidRDefault="007A22C4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Застенчивые дети обычно медлительны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450667" w:rsidRDefault="007A22C4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Причинами медлительности могут быть личностные особенности ребёнка (его темперамент, как природная характеристика), а могут быть особе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нности формирования стволовых структур головного мозга в период беременности, родов и первого года жизни. Именно в раннем возрасте формируется база и закладываются особенности поведения Вашего малыша.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667" w:rsidRDefault="007A22C4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Специалисты нейропсихологии помогут Вам разобраться в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истинных причинах медлительности, выработать стратегию и тактику дальнейшего воспитания и усвоения образовательных программ.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667" w:rsidRDefault="007A22C4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Что делать? 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450667" w:rsidRDefault="007A22C4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Главное - помнить, что: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667" w:rsidRDefault="007A22C4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Торопить, подгонять, упрекать ребёнка - это верный способ сформировать ещё большую медлител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ьность. В результате Вы получите вдвойне заторможенного ребёнка.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667" w:rsidRDefault="007A22C4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Поддерживайте ребёнка, особенно в освоении нового, в период адаптации. Ведь таким детям нужно чуть больше времени, вашего понимания и внимания. Это способствует формированию уверенности, отк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рытости и более смелым проявлениям ребёнка.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667" w:rsidRDefault="007A22C4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Обязательно проконсультируйтесь у нейропсихолога (лучше до школы или в начальной школе) и по возможности пройдите нейрокоррекционный курс или психологическую детско-родительскую программу.</w:t>
      </w:r>
    </w:p>
    <w:p w:rsidR="00450667" w:rsidRDefault="007A22C4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 этап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450667" w:rsidRDefault="007A22C4">
      <w:pPr>
        <w:pStyle w:val="a5"/>
        <w:numPr>
          <w:ilvl w:val="0"/>
          <w:numId w:val="16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Хвалите ребёнка за достижения, которые дались ему трудом и упорством.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667" w:rsidRDefault="007A22C4">
      <w:pPr>
        <w:pStyle w:val="a5"/>
        <w:numPr>
          <w:ilvl w:val="0"/>
          <w:numId w:val="1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Порицайте не ребёнка, а его недостойные поступки.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667" w:rsidRDefault="007A22C4">
      <w:pPr>
        <w:pStyle w:val="a5"/>
        <w:numPr>
          <w:ilvl w:val="0"/>
          <w:numId w:val="1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Ставьте перед своим ребёнком посильные задачи и оценивайте их достижение.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667" w:rsidRDefault="007A22C4">
      <w:pPr>
        <w:pStyle w:val="a5"/>
        <w:numPr>
          <w:ilvl w:val="0"/>
          <w:numId w:val="1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Не оставляйте без внимания любые усилия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ребёнка по преодолению неуверенности в себе.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667" w:rsidRDefault="007A22C4">
      <w:pPr>
        <w:pStyle w:val="a5"/>
        <w:numPr>
          <w:ilvl w:val="0"/>
          <w:numId w:val="1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Говорите со своим ребёнком по душам, давайте возможность выговориться, поделиться наболевшим.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667" w:rsidRDefault="007A22C4">
      <w:pPr>
        <w:pStyle w:val="a5"/>
        <w:numPr>
          <w:ilvl w:val="0"/>
          <w:numId w:val="1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 мешайте своему ребёнку ошибаться, не подменяйте его жизненный опыт своим.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667" w:rsidRDefault="007A22C4">
      <w:pPr>
        <w:pStyle w:val="a5"/>
        <w:numPr>
          <w:ilvl w:val="0"/>
          <w:numId w:val="1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 вселяйте в своего ребёнка боязнь п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 отношению к себе.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667" w:rsidRDefault="007A22C4">
      <w:pPr>
        <w:pStyle w:val="a5"/>
        <w:numPr>
          <w:ilvl w:val="0"/>
          <w:numId w:val="1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Спрашивайте своего ребёнка, если он вам сам ничего не говорит; делайте это тактично и тепло.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667" w:rsidRDefault="007A22C4">
      <w:pPr>
        <w:pStyle w:val="a5"/>
        <w:numPr>
          <w:ilvl w:val="0"/>
          <w:numId w:val="1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Радуйтесь его победам над собой.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667" w:rsidRDefault="007A22C4">
      <w:pPr>
        <w:pStyle w:val="a5"/>
        <w:numPr>
          <w:ilvl w:val="0"/>
          <w:numId w:val="1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Будьте рядом с ним, если он в этом нуждается!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0667" w:rsidRDefault="00450667">
      <w:pPr>
        <w:pStyle w:val="Standard"/>
        <w:jc w:val="both"/>
      </w:pPr>
    </w:p>
    <w:sectPr w:rsidR="0045066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2C4" w:rsidRDefault="007A22C4">
      <w:pPr>
        <w:spacing w:after="0" w:line="240" w:lineRule="auto"/>
      </w:pPr>
      <w:r>
        <w:separator/>
      </w:r>
    </w:p>
  </w:endnote>
  <w:endnote w:type="continuationSeparator" w:id="0">
    <w:p w:rsidR="007A22C4" w:rsidRDefault="007A2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2C4" w:rsidRDefault="007A22C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A22C4" w:rsidRDefault="007A2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74C7D"/>
    <w:multiLevelType w:val="multilevel"/>
    <w:tmpl w:val="2B246B26"/>
    <w:styleLink w:val="WWNum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>
    <w:nsid w:val="0D3F665A"/>
    <w:multiLevelType w:val="multilevel"/>
    <w:tmpl w:val="B95A2934"/>
    <w:styleLink w:val="WWNum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>
    <w:nsid w:val="163652DB"/>
    <w:multiLevelType w:val="multilevel"/>
    <w:tmpl w:val="AA2ABCA0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17DC7E55"/>
    <w:multiLevelType w:val="multilevel"/>
    <w:tmpl w:val="A0844E64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22164DDA"/>
    <w:multiLevelType w:val="multilevel"/>
    <w:tmpl w:val="E762244A"/>
    <w:styleLink w:val="WWNum11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>
    <w:nsid w:val="24DC4504"/>
    <w:multiLevelType w:val="multilevel"/>
    <w:tmpl w:val="D2A499A6"/>
    <w:styleLink w:val="WWNum7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>
    <w:nsid w:val="498F3159"/>
    <w:multiLevelType w:val="multilevel"/>
    <w:tmpl w:val="BEE00E3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57971292"/>
    <w:multiLevelType w:val="multilevel"/>
    <w:tmpl w:val="2E0A9B94"/>
    <w:styleLink w:val="WWNum1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>
    <w:nsid w:val="6E226111"/>
    <w:multiLevelType w:val="multilevel"/>
    <w:tmpl w:val="141A7A9C"/>
    <w:styleLink w:val="WWNum10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9">
    <w:nsid w:val="70140F4B"/>
    <w:multiLevelType w:val="multilevel"/>
    <w:tmpl w:val="C3BEC716"/>
    <w:styleLink w:val="WWNum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0">
    <w:nsid w:val="715A587D"/>
    <w:multiLevelType w:val="multilevel"/>
    <w:tmpl w:val="129A085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>
    <w:nsid w:val="7738630C"/>
    <w:multiLevelType w:val="multilevel"/>
    <w:tmpl w:val="1C86A8D0"/>
    <w:styleLink w:val="WWNum5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2">
    <w:nsid w:val="78FE7FA5"/>
    <w:multiLevelType w:val="multilevel"/>
    <w:tmpl w:val="430CAA06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>
    <w:nsid w:val="7A7C49C0"/>
    <w:multiLevelType w:val="multilevel"/>
    <w:tmpl w:val="37785CF6"/>
    <w:styleLink w:val="WWNum9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0"/>
  </w:num>
  <w:num w:numId="5">
    <w:abstractNumId w:val="11"/>
  </w:num>
  <w:num w:numId="6">
    <w:abstractNumId w:val="9"/>
  </w:num>
  <w:num w:numId="7">
    <w:abstractNumId w:val="5"/>
  </w:num>
  <w:num w:numId="8">
    <w:abstractNumId w:val="1"/>
  </w:num>
  <w:num w:numId="9">
    <w:abstractNumId w:val="13"/>
  </w:num>
  <w:num w:numId="10">
    <w:abstractNumId w:val="8"/>
  </w:num>
  <w:num w:numId="11">
    <w:abstractNumId w:val="4"/>
  </w:num>
  <w:num w:numId="12">
    <w:abstractNumId w:val="7"/>
  </w:num>
  <w:num w:numId="13">
    <w:abstractNumId w:val="12"/>
  </w:num>
  <w:num w:numId="14">
    <w:abstractNumId w:val="2"/>
  </w:num>
  <w:num w:numId="15">
    <w:abstractNumId w:val="3"/>
    <w:lvlOverride w:ilvl="0">
      <w:startOverride w:val="1"/>
    </w:lvlOverride>
  </w:num>
  <w:num w:numId="1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50667"/>
    <w:rsid w:val="003E30BD"/>
    <w:rsid w:val="00450667"/>
    <w:rsid w:val="007A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F32D8-3476-43BD-8A68-A46FDAED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5">
    <w:name w:val="heading 5"/>
    <w:basedOn w:val="Standard"/>
    <w:next w:val="Textbody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c3">
    <w:name w:val="c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Standard"/>
    <w:pPr>
      <w:ind w:left="720"/>
    </w:pPr>
  </w:style>
  <w:style w:type="character" w:customStyle="1" w:styleId="50">
    <w:name w:val="Заголовок 5 Знак"/>
    <w:basedOn w:val="a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10">
    <w:name w:val="Заголовок 1 Знак"/>
    <w:basedOn w:val="a0"/>
    <w:rPr>
      <w:rFonts w:ascii="Calibri Light" w:hAnsi="Calibri Light"/>
      <w:color w:val="2E74B5"/>
      <w:sz w:val="32"/>
      <w:szCs w:val="32"/>
    </w:rPr>
  </w:style>
  <w:style w:type="character" w:customStyle="1" w:styleId="c5">
    <w:name w:val="c5"/>
    <w:basedOn w:val="a0"/>
  </w:style>
  <w:style w:type="character" w:customStyle="1" w:styleId="normaltextrun">
    <w:name w:val="normaltextrun"/>
    <w:basedOn w:val="a0"/>
  </w:style>
  <w:style w:type="character" w:customStyle="1" w:styleId="contextualspellingandgrammarerror">
    <w:name w:val="contextualspellingandgrammarerror"/>
    <w:basedOn w:val="a0"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character" w:customStyle="1" w:styleId="ListLabel1">
    <w:name w:val="ListLabel 1"/>
    <w:rPr>
      <w:sz w:val="24"/>
    </w:rPr>
  </w:style>
  <w:style w:type="character" w:customStyle="1" w:styleId="ListLabel2">
    <w:name w:val="ListLabel 2"/>
    <w:rPr>
      <w:color w:val="00000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fsd.multiurok.ru/html/2023/01/31/s_63d8e60773826/img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Харитонова</dc:creator>
  <cp:lastModifiedBy>So</cp:lastModifiedBy>
  <cp:revision>2</cp:revision>
  <cp:lastPrinted>2019-06-14T15:18:00Z</cp:lastPrinted>
  <dcterms:created xsi:type="dcterms:W3CDTF">2025-02-24T10:02:00Z</dcterms:created>
  <dcterms:modified xsi:type="dcterms:W3CDTF">2025-02-24T10:02:00Z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